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C58C4" w:rsidRPr="002429C2" w:rsidRDefault="008508B1" w:rsidP="00406F9C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DICHIARAZIONE</w:t>
      </w:r>
      <w:r w:rsidRPr="002978C0">
        <w:rPr>
          <w:rFonts w:cs="Garamond-Bold"/>
          <w:b/>
          <w:bCs/>
          <w:sz w:val="28"/>
          <w:szCs w:val="28"/>
        </w:rPr>
        <w:t xml:space="preserve"> FAMILIARI CONVIVENTI </w:t>
      </w:r>
      <w:r w:rsidR="00406F9C">
        <w:rPr>
          <w:rFonts w:cs="Garamond-Bold"/>
          <w:b/>
          <w:bCs/>
          <w:sz w:val="28"/>
          <w:szCs w:val="28"/>
        </w:rPr>
        <w:t>SOCIO SUBENTRANTE VARIAZIONE COMPAGINE SOCIALE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6A56B2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6A56B2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</w:t>
      </w:r>
      <w:r w:rsidR="00406F9C">
        <w:rPr>
          <w:rFonts w:cs="Arial"/>
          <w:bCs/>
          <w:smallCaps/>
        </w:rPr>
        <w:t>del</w:t>
      </w:r>
      <w:r w:rsidRPr="00100B43">
        <w:rPr>
          <w:rFonts w:cs="Arial"/>
          <w:bCs/>
          <w:smallCaps/>
        </w:rPr>
        <w:t xml:space="preserve"> soci</w:t>
      </w:r>
      <w:r w:rsidR="00406F9C">
        <w:rPr>
          <w:rFonts w:cs="Arial"/>
          <w:bCs/>
          <w:smallCaps/>
        </w:rPr>
        <w:t>o</w:t>
      </w:r>
      <w:r w:rsidRPr="00100B43">
        <w:rPr>
          <w:rFonts w:cs="Arial"/>
          <w:bCs/>
          <w:smallCaps/>
        </w:rPr>
        <w:t xml:space="preserve"> (nel caso di socio persona giuridica, i</w:t>
      </w:r>
      <w:r w:rsidR="00406F9C">
        <w:rPr>
          <w:rFonts w:cs="Arial"/>
          <w:bCs/>
          <w:smallCaps/>
        </w:rPr>
        <w:t>l legale rappresentante delle società</w:t>
      </w:r>
      <w:r w:rsidRPr="00100B43">
        <w:rPr>
          <w:rFonts w:cs="Arial"/>
          <w:bCs/>
          <w:smallCaps/>
        </w:rPr>
        <w:t>),</w:t>
      </w:r>
      <w:r w:rsidR="00406F9C">
        <w:rPr>
          <w:rFonts w:cs="Arial"/>
          <w:bCs/>
          <w:smallCaps/>
        </w:rPr>
        <w:t xml:space="preserve"> subentrante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BD6E24" w:rsidRDefault="002429C2" w:rsidP="00C94588">
      <w:pPr>
        <w:spacing w:after="0" w:line="240" w:lineRule="auto"/>
        <w:jc w:val="center"/>
        <w:rPr>
          <w:rFonts w:cs="Arial"/>
          <w:sz w:val="20"/>
          <w:szCs w:val="20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BD6E24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A67D31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 xml:space="preserve">LUOGO E DATA </w:t>
            </w:r>
            <w:proofErr w:type="spellStart"/>
            <w:r w:rsidRPr="00CE68B9">
              <w:rPr>
                <w:rFonts w:cs="Arial"/>
                <w:b/>
                <w:bCs/>
                <w:color w:val="000000" w:themeColor="text1"/>
              </w:rPr>
              <w:t>DI</w:t>
            </w:r>
            <w:proofErr w:type="spellEnd"/>
            <w:r w:rsidRPr="00CE68B9">
              <w:rPr>
                <w:rFonts w:cs="Arial"/>
                <w:b/>
                <w:bCs/>
                <w:color w:val="000000" w:themeColor="text1"/>
              </w:rPr>
              <w:t xml:space="preserve">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A67D31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A67D31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ED01C8">
          <w:rPr>
            <w:noProof/>
            <w:sz w:val="20"/>
            <w:szCs w:val="20"/>
          </w:rPr>
          <w:t>2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ED01C8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</w:t>
          </w:r>
          <w:r w:rsidR="00ED01C8">
            <w:rPr>
              <w:rFonts w:cs="Arial"/>
              <w:b/>
              <w:bCs/>
              <w:i/>
            </w:rPr>
            <w:t>socio subentrante v</w:t>
          </w:r>
          <w:r w:rsidR="00406F9C">
            <w:rPr>
              <w:rFonts w:cs="Arial"/>
              <w:b/>
              <w:bCs/>
              <w:i/>
            </w:rPr>
            <w:t>ariazione compagine sociale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A5553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C7A75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63C7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06F9C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01B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6B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24AC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67D31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6E2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3B2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17ECE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2B48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1C8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0A16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39</cp:revision>
  <cp:lastPrinted>2017-03-29T07:08:00Z</cp:lastPrinted>
  <dcterms:created xsi:type="dcterms:W3CDTF">2017-04-13T10:04:00Z</dcterms:created>
  <dcterms:modified xsi:type="dcterms:W3CDTF">2017-06-15T07:00:00Z</dcterms:modified>
</cp:coreProperties>
</file>